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07F6" w14:textId="4B4BC4CC" w:rsidR="00B3787F" w:rsidRDefault="003D05A6" w:rsidP="00B3787F">
      <w:pPr>
        <w:pStyle w:val="BodyText2"/>
        <w:spacing w:line="240" w:lineRule="auto"/>
        <w:rPr>
          <w:rFonts w:ascii="Arial" w:hAnsi="Arial" w:cs="Arial"/>
          <w:b/>
          <w:bCs/>
          <w:color w:val="000000" w:themeColor="text1"/>
          <w:sz w:val="32"/>
          <w:szCs w:val="32"/>
        </w:rPr>
      </w:pPr>
      <w:bookmarkStart w:id="0" w:name="_Hlk51939606"/>
      <w:bookmarkStart w:id="1" w:name="_Hlk21420256"/>
      <w:r>
        <w:rPr>
          <w:rFonts w:ascii="Arial" w:hAnsi="Arial" w:cs="Arial"/>
          <w:b/>
          <w:bCs/>
          <w:color w:val="000000" w:themeColor="text1"/>
          <w:sz w:val="32"/>
          <w:szCs w:val="32"/>
        </w:rPr>
        <w:t>Podwójne zwycięstwo Forda w Moto Awards 202</w:t>
      </w:r>
      <w:r w:rsidR="002F7BEC">
        <w:rPr>
          <w:rFonts w:ascii="Arial" w:hAnsi="Arial" w:cs="Arial"/>
          <w:b/>
          <w:bCs/>
          <w:color w:val="000000" w:themeColor="text1"/>
          <w:sz w:val="32"/>
          <w:szCs w:val="32"/>
        </w:rPr>
        <w:t>2</w:t>
      </w:r>
      <w:r>
        <w:rPr>
          <w:rFonts w:ascii="Arial" w:hAnsi="Arial" w:cs="Arial"/>
          <w:b/>
          <w:bCs/>
          <w:color w:val="000000" w:themeColor="text1"/>
          <w:sz w:val="32"/>
          <w:szCs w:val="32"/>
        </w:rPr>
        <w:t>. Dziennikarze pokochali nowe generacje kultowych modeli</w:t>
      </w:r>
    </w:p>
    <w:p w14:paraId="433FF996" w14:textId="77777777" w:rsidR="00FD2369" w:rsidRDefault="00FD2369" w:rsidP="00B3787F">
      <w:pPr>
        <w:rPr>
          <w:rFonts w:ascii="Arial" w:hAnsi="Arial" w:cs="Arial"/>
          <w:b/>
          <w:color w:val="000000" w:themeColor="text1"/>
        </w:rPr>
      </w:pPr>
      <w:bookmarkStart w:id="2" w:name="_Hlk107478998"/>
      <w:bookmarkEnd w:id="2"/>
    </w:p>
    <w:p w14:paraId="6615AA1A" w14:textId="151E40A1" w:rsidR="00BB6399" w:rsidRDefault="002F7BEC" w:rsidP="00B3787F">
      <w:pPr>
        <w:pStyle w:val="ListParagraph"/>
        <w:numPr>
          <w:ilvl w:val="0"/>
          <w:numId w:val="2"/>
        </w:numPr>
        <w:rPr>
          <w:rFonts w:ascii="Arial" w:hAnsi="Arial" w:cs="Arial"/>
          <w:bCs/>
          <w:color w:val="000000" w:themeColor="text1"/>
        </w:rPr>
      </w:pPr>
      <w:r>
        <w:rPr>
          <w:rFonts w:ascii="Arial" w:hAnsi="Arial" w:cs="Arial"/>
          <w:bCs/>
          <w:color w:val="000000" w:themeColor="text1"/>
        </w:rPr>
        <w:t>Ford otrzymał dwie nagrody podczas plebiscytu Moto Awards 2022 organizowanego przez wydawcę serwisu auto-swiat.pl.</w:t>
      </w:r>
    </w:p>
    <w:p w14:paraId="7BB05CA5" w14:textId="4E10E971" w:rsidR="00BB6399" w:rsidRDefault="002F7BEC" w:rsidP="00B3787F">
      <w:pPr>
        <w:pStyle w:val="ListParagraph"/>
        <w:numPr>
          <w:ilvl w:val="0"/>
          <w:numId w:val="2"/>
        </w:numPr>
        <w:rPr>
          <w:rFonts w:ascii="Arial" w:hAnsi="Arial" w:cs="Arial"/>
          <w:bCs/>
          <w:color w:val="000000" w:themeColor="text1"/>
        </w:rPr>
      </w:pPr>
      <w:r>
        <w:rPr>
          <w:rFonts w:ascii="Arial" w:hAnsi="Arial" w:cs="Arial"/>
          <w:bCs/>
          <w:color w:val="000000" w:themeColor="text1"/>
        </w:rPr>
        <w:t>Ranger Raptor okazał się najlepszy w kategorii pick-upów i vanów, a Mustang w kategorii samochodów sportowych.</w:t>
      </w:r>
    </w:p>
    <w:p w14:paraId="2976523B" w14:textId="4380B6AB" w:rsidR="003D05A6" w:rsidRDefault="00B3787F" w:rsidP="0073764F">
      <w:pPr>
        <w:rPr>
          <w:rFonts w:ascii="Arial" w:hAnsi="Arial" w:cs="Arial"/>
          <w:color w:val="000000" w:themeColor="text1"/>
        </w:rPr>
      </w:pPr>
      <w:r w:rsidRPr="00D11E69">
        <w:rPr>
          <w:rFonts w:ascii="Arial" w:hAnsi="Arial" w:cs="Arial"/>
          <w:b/>
          <w:color w:val="000000" w:themeColor="text1"/>
        </w:rPr>
        <w:t xml:space="preserve">WARSZAWA, </w:t>
      </w:r>
      <w:r w:rsidR="00330C31">
        <w:rPr>
          <w:rFonts w:ascii="Arial" w:hAnsi="Arial" w:cs="Arial"/>
          <w:b/>
          <w:color w:val="000000" w:themeColor="text1"/>
        </w:rPr>
        <w:t>1</w:t>
      </w:r>
      <w:r w:rsidR="00061307">
        <w:rPr>
          <w:rFonts w:ascii="Arial" w:hAnsi="Arial" w:cs="Arial"/>
          <w:b/>
          <w:color w:val="000000" w:themeColor="text1"/>
        </w:rPr>
        <w:t>6</w:t>
      </w:r>
      <w:r w:rsidRPr="00D11E69">
        <w:rPr>
          <w:rFonts w:ascii="Arial" w:hAnsi="Arial" w:cs="Arial"/>
          <w:b/>
          <w:color w:val="000000" w:themeColor="text1"/>
        </w:rPr>
        <w:t xml:space="preserve"> </w:t>
      </w:r>
      <w:r w:rsidR="00305C0C">
        <w:rPr>
          <w:rFonts w:ascii="Arial" w:hAnsi="Arial" w:cs="Arial"/>
          <w:b/>
          <w:color w:val="000000" w:themeColor="text1"/>
        </w:rPr>
        <w:t>maja</w:t>
      </w:r>
      <w:r w:rsidRPr="00D11E69">
        <w:rPr>
          <w:rFonts w:ascii="Arial" w:hAnsi="Arial" w:cs="Arial"/>
          <w:b/>
          <w:color w:val="000000" w:themeColor="text1"/>
        </w:rPr>
        <w:t xml:space="preserve"> 2023 roku </w:t>
      </w:r>
      <w:r w:rsidRPr="00D11E69">
        <w:rPr>
          <w:rFonts w:ascii="Arial" w:hAnsi="Arial" w:cs="Arial"/>
          <w:color w:val="000000" w:themeColor="text1"/>
        </w:rPr>
        <w:t>–</w:t>
      </w:r>
      <w:r>
        <w:rPr>
          <w:rFonts w:ascii="Arial" w:hAnsi="Arial" w:cs="Arial"/>
          <w:color w:val="000000" w:themeColor="text1"/>
        </w:rPr>
        <w:t xml:space="preserve"> </w:t>
      </w:r>
      <w:r w:rsidR="003D05A6">
        <w:rPr>
          <w:rFonts w:ascii="Arial" w:hAnsi="Arial" w:cs="Arial"/>
          <w:color w:val="000000" w:themeColor="text1"/>
        </w:rPr>
        <w:t>Ford zdobył dwie nagrody w plebiscycie Moto Awards 202</w:t>
      </w:r>
      <w:r w:rsidR="002F7BEC">
        <w:rPr>
          <w:rFonts w:ascii="Arial" w:hAnsi="Arial" w:cs="Arial"/>
          <w:color w:val="000000" w:themeColor="text1"/>
        </w:rPr>
        <w:t>2</w:t>
      </w:r>
      <w:r w:rsidR="003D05A6">
        <w:rPr>
          <w:rFonts w:ascii="Arial" w:hAnsi="Arial" w:cs="Arial"/>
          <w:color w:val="000000" w:themeColor="text1"/>
        </w:rPr>
        <w:t xml:space="preserve"> organizowanym przez Ringier Axel Springer Polska, wydawcę serwisu auto-swiat.pl. </w:t>
      </w:r>
      <w:r w:rsidR="00C05241">
        <w:rPr>
          <w:rFonts w:ascii="Arial" w:hAnsi="Arial" w:cs="Arial"/>
          <w:color w:val="000000" w:themeColor="text1"/>
        </w:rPr>
        <w:t>Nagrodzone zostały nowe generacje Rangera Raptora oraz Mustanga.</w:t>
      </w:r>
    </w:p>
    <w:p w14:paraId="75BF4292" w14:textId="736D6E21" w:rsidR="003D05A6" w:rsidRDefault="003D05A6" w:rsidP="003D05A6">
      <w:pPr>
        <w:rPr>
          <w:rFonts w:ascii="Arial" w:hAnsi="Arial" w:cs="Arial"/>
          <w:color w:val="000000" w:themeColor="text1"/>
        </w:rPr>
      </w:pPr>
      <w:r w:rsidRPr="003D05A6">
        <w:rPr>
          <w:rFonts w:ascii="Arial" w:hAnsi="Arial" w:cs="Arial"/>
          <w:color w:val="000000" w:themeColor="text1"/>
        </w:rPr>
        <w:t>Moto Awards jest corocznym plebiscytem organizowanym przez wydawcę</w:t>
      </w:r>
      <w:r>
        <w:rPr>
          <w:rFonts w:ascii="Arial" w:hAnsi="Arial" w:cs="Arial"/>
          <w:color w:val="000000" w:themeColor="text1"/>
        </w:rPr>
        <w:t xml:space="preserve"> auto-swiat.pl, jednego z najpopularniejszych i najbardziej cenionych serwisów o motoryzacji w Polsce. </w:t>
      </w:r>
    </w:p>
    <w:p w14:paraId="6AF5DB4A" w14:textId="4F246B22" w:rsidR="003D05A6" w:rsidRDefault="00F41BE4" w:rsidP="003D05A6">
      <w:pPr>
        <w:rPr>
          <w:rFonts w:ascii="Arial" w:hAnsi="Arial" w:cs="Arial"/>
          <w:color w:val="000000" w:themeColor="text1"/>
        </w:rPr>
      </w:pPr>
      <w:r>
        <w:rPr>
          <w:rFonts w:ascii="Arial" w:hAnsi="Arial" w:cs="Arial"/>
          <w:color w:val="000000" w:themeColor="text1"/>
        </w:rPr>
        <w:t>Wybierane są</w:t>
      </w:r>
      <w:r w:rsidR="003D05A6" w:rsidRPr="003D05A6">
        <w:rPr>
          <w:rFonts w:ascii="Arial" w:hAnsi="Arial" w:cs="Arial"/>
          <w:color w:val="000000" w:themeColor="text1"/>
        </w:rPr>
        <w:t xml:space="preserve"> nim najlepsze samochody roku, które podzielone są na </w:t>
      </w:r>
      <w:r w:rsidR="003D05A6">
        <w:rPr>
          <w:rFonts w:ascii="Arial" w:hAnsi="Arial" w:cs="Arial"/>
          <w:color w:val="000000" w:themeColor="text1"/>
        </w:rPr>
        <w:t>8</w:t>
      </w:r>
      <w:r w:rsidR="003D05A6" w:rsidRPr="003D05A6">
        <w:rPr>
          <w:rFonts w:ascii="Arial" w:hAnsi="Arial" w:cs="Arial"/>
          <w:color w:val="000000" w:themeColor="text1"/>
        </w:rPr>
        <w:t xml:space="preserve"> kategorii w zależności od </w:t>
      </w:r>
      <w:r>
        <w:rPr>
          <w:rFonts w:ascii="Arial" w:hAnsi="Arial" w:cs="Arial"/>
          <w:color w:val="000000" w:themeColor="text1"/>
        </w:rPr>
        <w:t xml:space="preserve">swoich </w:t>
      </w:r>
      <w:r w:rsidR="003D05A6" w:rsidRPr="003D05A6">
        <w:rPr>
          <w:rFonts w:ascii="Arial" w:hAnsi="Arial" w:cs="Arial"/>
          <w:color w:val="000000" w:themeColor="text1"/>
        </w:rPr>
        <w:t>segment</w:t>
      </w:r>
      <w:r>
        <w:rPr>
          <w:rFonts w:ascii="Arial" w:hAnsi="Arial" w:cs="Arial"/>
          <w:color w:val="000000" w:themeColor="text1"/>
        </w:rPr>
        <w:t>ów</w:t>
      </w:r>
      <w:r w:rsidR="003D05A6" w:rsidRPr="003D05A6">
        <w:rPr>
          <w:rFonts w:ascii="Arial" w:hAnsi="Arial" w:cs="Arial"/>
          <w:color w:val="000000" w:themeColor="text1"/>
        </w:rPr>
        <w:t xml:space="preserve">. </w:t>
      </w:r>
      <w:r w:rsidR="00093462">
        <w:rPr>
          <w:rFonts w:ascii="Arial" w:hAnsi="Arial" w:cs="Arial"/>
          <w:color w:val="000000" w:themeColor="text1"/>
        </w:rPr>
        <w:t xml:space="preserve">O triumf w najnowszej edycji konkursu walczyły łącznie 44 modele. </w:t>
      </w:r>
      <w:r w:rsidR="003D05A6" w:rsidRPr="003D05A6">
        <w:rPr>
          <w:rFonts w:ascii="Arial" w:hAnsi="Arial" w:cs="Arial"/>
          <w:color w:val="000000" w:themeColor="text1"/>
        </w:rPr>
        <w:t xml:space="preserve">O ostatecznej klasyfikacji decydują czytelnicy, którzy w </w:t>
      </w:r>
      <w:r>
        <w:rPr>
          <w:rFonts w:ascii="Arial" w:hAnsi="Arial" w:cs="Arial"/>
          <w:color w:val="000000" w:themeColor="text1"/>
        </w:rPr>
        <w:t>tej</w:t>
      </w:r>
      <w:r w:rsidR="003D05A6" w:rsidRPr="003D05A6">
        <w:rPr>
          <w:rFonts w:ascii="Arial" w:hAnsi="Arial" w:cs="Arial"/>
          <w:color w:val="000000" w:themeColor="text1"/>
        </w:rPr>
        <w:t xml:space="preserve"> edycji plebiscytu oddali </w:t>
      </w:r>
      <w:r w:rsidR="00093462">
        <w:rPr>
          <w:rFonts w:ascii="Arial" w:hAnsi="Arial" w:cs="Arial"/>
          <w:color w:val="000000" w:themeColor="text1"/>
        </w:rPr>
        <w:t xml:space="preserve">ponad 49 </w:t>
      </w:r>
      <w:r w:rsidR="003D05A6" w:rsidRPr="003D05A6">
        <w:rPr>
          <w:rFonts w:ascii="Arial" w:hAnsi="Arial" w:cs="Arial"/>
          <w:color w:val="000000" w:themeColor="text1"/>
        </w:rPr>
        <w:t>tys. głosów.</w:t>
      </w:r>
    </w:p>
    <w:p w14:paraId="46122F2D" w14:textId="44CBE62E" w:rsidR="003D05A6" w:rsidRPr="003D05A6" w:rsidRDefault="003D05A6" w:rsidP="003D05A6">
      <w:pPr>
        <w:rPr>
          <w:rFonts w:ascii="Arial" w:hAnsi="Arial" w:cs="Arial"/>
          <w:color w:val="000000" w:themeColor="text1"/>
        </w:rPr>
      </w:pPr>
      <w:r>
        <w:rPr>
          <w:rFonts w:ascii="Arial" w:hAnsi="Arial" w:cs="Arial"/>
          <w:color w:val="000000" w:themeColor="text1"/>
        </w:rPr>
        <w:t xml:space="preserve">Tegoroczna edycja jest już </w:t>
      </w:r>
      <w:r w:rsidR="001326BE">
        <w:rPr>
          <w:rFonts w:ascii="Arial" w:hAnsi="Arial" w:cs="Arial"/>
          <w:color w:val="000000" w:themeColor="text1"/>
        </w:rPr>
        <w:t>piątą</w:t>
      </w:r>
      <w:r>
        <w:rPr>
          <w:rFonts w:ascii="Arial" w:hAnsi="Arial" w:cs="Arial"/>
          <w:color w:val="000000" w:themeColor="text1"/>
        </w:rPr>
        <w:t xml:space="preserve"> w historii, a dla Forda kolejną z ogromnymi sukcesami. Marka</w:t>
      </w:r>
      <w:r w:rsidR="00093462">
        <w:rPr>
          <w:rFonts w:ascii="Arial" w:hAnsi="Arial" w:cs="Arial"/>
          <w:color w:val="000000" w:themeColor="text1"/>
        </w:rPr>
        <w:t xml:space="preserve"> jako jedyna</w:t>
      </w:r>
      <w:r>
        <w:rPr>
          <w:rFonts w:ascii="Arial" w:hAnsi="Arial" w:cs="Arial"/>
          <w:color w:val="000000" w:themeColor="text1"/>
        </w:rPr>
        <w:t xml:space="preserve"> zdobyła bowiem statuetki w dwóch z ośmiu kategorii. Ranger Raptor został wybrany najlepszym modelem w kategorii pick-upów i vanów, a nowy Mustang w kategorii samochodów sportowych. </w:t>
      </w:r>
    </w:p>
    <w:p w14:paraId="026F248F" w14:textId="2744FF7A" w:rsidR="001326BE" w:rsidRDefault="00C05439" w:rsidP="00330C31">
      <w:pPr>
        <w:rPr>
          <w:rFonts w:ascii="Arial" w:hAnsi="Arial" w:cs="Arial"/>
          <w:color w:val="000000" w:themeColor="text1"/>
        </w:rPr>
      </w:pPr>
      <w:r>
        <w:rPr>
          <w:rFonts w:ascii="Arial" w:hAnsi="Arial" w:cs="Arial"/>
          <w:color w:val="000000" w:themeColor="text1"/>
        </w:rPr>
        <w:t xml:space="preserve">Ranger Raptor najnowszej generacji to terenowa rajdówka, która zachwyca designem, osiągami i możliwościami. </w:t>
      </w:r>
      <w:r w:rsidR="00F41BE4">
        <w:rPr>
          <w:rFonts w:ascii="Arial" w:hAnsi="Arial" w:cs="Arial"/>
          <w:color w:val="000000" w:themeColor="text1"/>
        </w:rPr>
        <w:t>Samochód w</w:t>
      </w:r>
      <w:r>
        <w:rPr>
          <w:rFonts w:ascii="Arial" w:hAnsi="Arial" w:cs="Arial"/>
          <w:color w:val="000000" w:themeColor="text1"/>
        </w:rPr>
        <w:t xml:space="preserve">yposażony jest w 3-litrowy silnik </w:t>
      </w:r>
      <w:r w:rsidRPr="00C05439">
        <w:rPr>
          <w:rFonts w:ascii="Arial" w:hAnsi="Arial" w:cs="Arial"/>
          <w:color w:val="000000" w:themeColor="text1"/>
        </w:rPr>
        <w:t>EcoBoost V6 z podwójnym turbodoładowaniem</w:t>
      </w:r>
      <w:r>
        <w:rPr>
          <w:rFonts w:ascii="Arial" w:hAnsi="Arial" w:cs="Arial"/>
          <w:color w:val="000000" w:themeColor="text1"/>
        </w:rPr>
        <w:t xml:space="preserve">, z którego </w:t>
      </w:r>
      <w:r w:rsidRPr="00C05439">
        <w:rPr>
          <w:rFonts w:ascii="Arial" w:hAnsi="Arial" w:cs="Arial"/>
          <w:color w:val="000000" w:themeColor="text1"/>
        </w:rPr>
        <w:t>Ford Performance wykrzesał aż 292 KM i 491 Nm momentu obrotowego.</w:t>
      </w:r>
      <w:r>
        <w:rPr>
          <w:rFonts w:ascii="Arial" w:hAnsi="Arial" w:cs="Arial"/>
          <w:color w:val="000000" w:themeColor="text1"/>
        </w:rPr>
        <w:t xml:space="preserve"> Przeprojektowane zawieszenie, wyczynowa konstrukcja, aż siedem trybów jazdy i aktywny układ wydechowy to nieliczne z cech, które sprawiają, że to wyjątkowy samochód stworzony do wyznaczania nowych granic maksymalnych osiągów w terenie. </w:t>
      </w:r>
    </w:p>
    <w:p w14:paraId="54AB45AF" w14:textId="36AB9118" w:rsidR="00C05439" w:rsidRDefault="00C05439" w:rsidP="00330C31">
      <w:pPr>
        <w:rPr>
          <w:rFonts w:ascii="Arial" w:hAnsi="Arial" w:cs="Arial"/>
          <w:color w:val="000000" w:themeColor="text1"/>
        </w:rPr>
      </w:pPr>
      <w:r>
        <w:rPr>
          <w:rFonts w:ascii="Arial" w:hAnsi="Arial" w:cs="Arial"/>
          <w:color w:val="000000" w:themeColor="text1"/>
        </w:rPr>
        <w:t>Nowy Mustang, który pojawi się w Polsce w dalszej części roku to kolejna część niezwykłej historii</w:t>
      </w:r>
      <w:r w:rsidR="00483060">
        <w:rPr>
          <w:rFonts w:ascii="Arial" w:hAnsi="Arial" w:cs="Arial"/>
          <w:color w:val="000000" w:themeColor="text1"/>
        </w:rPr>
        <w:t xml:space="preserve"> globalnego</w:t>
      </w:r>
      <w:r>
        <w:rPr>
          <w:rFonts w:ascii="Arial" w:hAnsi="Arial" w:cs="Arial"/>
          <w:color w:val="000000" w:themeColor="text1"/>
        </w:rPr>
        <w:t xml:space="preserve"> sukcesu Forda. Nowy</w:t>
      </w:r>
      <w:r w:rsidR="00483060">
        <w:rPr>
          <w:rFonts w:ascii="Arial" w:hAnsi="Arial" w:cs="Arial"/>
          <w:color w:val="000000" w:themeColor="text1"/>
        </w:rPr>
        <w:t>, mocniejszy o 30 KM</w:t>
      </w:r>
      <w:r>
        <w:rPr>
          <w:rFonts w:ascii="Arial" w:hAnsi="Arial" w:cs="Arial"/>
          <w:color w:val="000000" w:themeColor="text1"/>
        </w:rPr>
        <w:t xml:space="preserve"> silnik V8, przeprojektowany cyfrowy kokpit i bardziej wyrazisty design mają dać jeszcze więcej przyjemności z jazdy. Mustang od wielu lat jest </w:t>
      </w:r>
      <w:hyperlink r:id="rId7" w:history="1">
        <w:r w:rsidRPr="00C05439">
          <w:rPr>
            <w:rStyle w:val="Hyperlink"/>
            <w:rFonts w:ascii="Arial" w:hAnsi="Arial" w:cs="Arial"/>
          </w:rPr>
          <w:t>najlepiej sprzedającym się samochodem sportowym na świecie</w:t>
        </w:r>
      </w:hyperlink>
      <w:r>
        <w:rPr>
          <w:rFonts w:ascii="Arial" w:hAnsi="Arial" w:cs="Arial"/>
          <w:color w:val="000000" w:themeColor="text1"/>
        </w:rPr>
        <w:t xml:space="preserve">, a nowa generacja ma </w:t>
      </w:r>
      <w:r w:rsidR="00483060">
        <w:rPr>
          <w:rFonts w:ascii="Arial" w:hAnsi="Arial" w:cs="Arial"/>
          <w:color w:val="000000" w:themeColor="text1"/>
        </w:rPr>
        <w:t xml:space="preserve">za zadanie utrzymać tę pozycję. </w:t>
      </w:r>
    </w:p>
    <w:p w14:paraId="4B3057E3" w14:textId="4D163A73" w:rsidR="00330C31" w:rsidRPr="00330C31" w:rsidRDefault="003D05A6" w:rsidP="00330C31">
      <w:pPr>
        <w:rPr>
          <w:rFonts w:ascii="Arial" w:hAnsi="Arial" w:cs="Arial"/>
          <w:color w:val="000000" w:themeColor="text1"/>
        </w:rPr>
      </w:pPr>
      <w:r w:rsidRPr="003D05A6">
        <w:rPr>
          <w:rFonts w:ascii="Arial" w:hAnsi="Arial" w:cs="Arial"/>
          <w:color w:val="000000" w:themeColor="text1"/>
        </w:rPr>
        <w:t xml:space="preserve">– </w:t>
      </w:r>
      <w:r w:rsidR="001326BE">
        <w:rPr>
          <w:rFonts w:ascii="Arial" w:hAnsi="Arial" w:cs="Arial"/>
          <w:color w:val="000000" w:themeColor="text1"/>
        </w:rPr>
        <w:t xml:space="preserve">Dwa wyróżnienia w tak prestiżowym konkursie to dla nas </w:t>
      </w:r>
      <w:r w:rsidR="009D582D">
        <w:rPr>
          <w:rFonts w:ascii="Arial" w:hAnsi="Arial" w:cs="Arial"/>
          <w:color w:val="000000" w:themeColor="text1"/>
        </w:rPr>
        <w:t>prawdziwy zaszczyt</w:t>
      </w:r>
      <w:r w:rsidR="001326BE">
        <w:rPr>
          <w:rFonts w:ascii="Arial" w:hAnsi="Arial" w:cs="Arial"/>
          <w:color w:val="000000" w:themeColor="text1"/>
        </w:rPr>
        <w:t>. Cieszę się, że kolejne generacje naszych nowych modeli trafiają nie tylko w gusta klientów, ale także dziennikarzy. Ranger Raptor to fantastyczna, wyczynowa maszyna, którą można kupić prosto z salonu</w:t>
      </w:r>
      <w:r w:rsidR="009D582D">
        <w:rPr>
          <w:rFonts w:ascii="Arial" w:hAnsi="Arial" w:cs="Arial"/>
          <w:color w:val="000000" w:themeColor="text1"/>
        </w:rPr>
        <w:t xml:space="preserve">. </w:t>
      </w:r>
      <w:r w:rsidR="001326BE">
        <w:rPr>
          <w:rFonts w:ascii="Arial" w:hAnsi="Arial" w:cs="Arial"/>
          <w:color w:val="000000" w:themeColor="text1"/>
        </w:rPr>
        <w:t>Mustang</w:t>
      </w:r>
      <w:r w:rsidR="009D582D">
        <w:rPr>
          <w:rFonts w:ascii="Arial" w:hAnsi="Arial" w:cs="Arial"/>
          <w:color w:val="000000" w:themeColor="text1"/>
        </w:rPr>
        <w:t xml:space="preserve"> nowej generacji jest przykładem tego, jak najlepsze można uczynić jeszcze lepszym</w:t>
      </w:r>
      <w:r w:rsidR="001326BE">
        <w:rPr>
          <w:rFonts w:ascii="Arial" w:hAnsi="Arial" w:cs="Arial"/>
          <w:color w:val="000000" w:themeColor="text1"/>
        </w:rPr>
        <w:t xml:space="preserve">. </w:t>
      </w:r>
      <w:r w:rsidR="009D582D">
        <w:rPr>
          <w:rFonts w:ascii="Arial" w:hAnsi="Arial" w:cs="Arial"/>
          <w:color w:val="000000" w:themeColor="text1"/>
        </w:rPr>
        <w:t xml:space="preserve">Model ten został świetnie przyjęty przez aktualnych właścicieli Mustangów – takie opinie otrzymaliśmy na zlocie, który odbył się w drugiej połowie kwietnia i zgromadził w jednym </w:t>
      </w:r>
      <w:r w:rsidR="009D582D">
        <w:rPr>
          <w:rFonts w:ascii="Arial" w:hAnsi="Arial" w:cs="Arial"/>
          <w:color w:val="000000" w:themeColor="text1"/>
        </w:rPr>
        <w:lastRenderedPageBreak/>
        <w:t xml:space="preserve">miejscu 425 samochodów. To prawdziwy entuzjazm! </w:t>
      </w:r>
      <w:r w:rsidRPr="003D05A6">
        <w:rPr>
          <w:rFonts w:ascii="Arial" w:hAnsi="Arial" w:cs="Arial"/>
          <w:color w:val="000000" w:themeColor="text1"/>
        </w:rPr>
        <w:t xml:space="preserve">– powiedział </w:t>
      </w:r>
      <w:r>
        <w:rPr>
          <w:rFonts w:ascii="Arial" w:hAnsi="Arial" w:cs="Arial"/>
          <w:color w:val="000000" w:themeColor="text1"/>
        </w:rPr>
        <w:t>Attila Szabó</w:t>
      </w:r>
      <w:r w:rsidRPr="003D05A6">
        <w:rPr>
          <w:rFonts w:ascii="Arial" w:hAnsi="Arial" w:cs="Arial"/>
          <w:color w:val="000000" w:themeColor="text1"/>
        </w:rPr>
        <w:t>, prezes i dyrektor zarządzający Ford Polska.</w:t>
      </w:r>
    </w:p>
    <w:p w14:paraId="11C42753" w14:textId="746AEEB6" w:rsidR="00B3787F" w:rsidRPr="00D11E69" w:rsidRDefault="00B3787F" w:rsidP="00852535">
      <w:pPr>
        <w:jc w:val="center"/>
        <w:rPr>
          <w:rFonts w:ascii="Arial" w:hAnsi="Arial" w:cs="Arial"/>
          <w:color w:val="000000" w:themeColor="text1"/>
        </w:rPr>
      </w:pPr>
      <w:r w:rsidRPr="00D11E69">
        <w:rPr>
          <w:rFonts w:ascii="Arial" w:hAnsi="Arial" w:cs="Arial"/>
          <w:color w:val="000000" w:themeColor="text1"/>
        </w:rPr>
        <w:t># # #</w:t>
      </w:r>
    </w:p>
    <w:p w14:paraId="2D2563D6" w14:textId="77777777" w:rsidR="00B3787F" w:rsidRPr="00D11E69" w:rsidRDefault="00B3787F" w:rsidP="00B3787F">
      <w:pPr>
        <w:rPr>
          <w:rFonts w:ascii="Arial" w:hAnsi="Arial" w:cs="Arial"/>
          <w:i/>
          <w:iCs/>
          <w:color w:val="000000" w:themeColor="text1"/>
          <w:szCs w:val="20"/>
        </w:rPr>
      </w:pPr>
      <w:bookmarkStart w:id="3" w:name="_Hlk38031302"/>
      <w:bookmarkEnd w:id="3"/>
    </w:p>
    <w:p w14:paraId="0E73C390" w14:textId="1E2390D8" w:rsidR="00B3787F" w:rsidRPr="00B3787F" w:rsidRDefault="00B3787F" w:rsidP="00B3787F">
      <w:pPr>
        <w:jc w:val="both"/>
        <w:rPr>
          <w:rFonts w:ascii="Arial" w:hAnsi="Arial" w:cs="Arial"/>
          <w:i/>
          <w:iCs/>
          <w:color w:val="000000" w:themeColor="text1"/>
          <w:sz w:val="18"/>
          <w:szCs w:val="18"/>
        </w:rPr>
      </w:pPr>
      <w:r w:rsidRPr="00B3787F">
        <w:rPr>
          <w:rFonts w:ascii="Arial" w:hAnsi="Arial" w:cs="Arial"/>
          <w:b/>
          <w:bCs/>
          <w:i/>
          <w:iCs/>
          <w:color w:val="000000" w:themeColor="text1"/>
          <w:sz w:val="18"/>
          <w:szCs w:val="18"/>
        </w:rPr>
        <w:t>Ford</w:t>
      </w:r>
      <w:r w:rsidRPr="00B3787F">
        <w:rPr>
          <w:rFonts w:ascii="Arial" w:hAnsi="Arial" w:cs="Arial"/>
          <w:i/>
          <w:iCs/>
          <w:color w:val="000000" w:themeColor="text1"/>
          <w:sz w:val="18"/>
          <w:szCs w:val="18"/>
        </w:rPr>
        <w:t>,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pełnej elektryfikacji napędów i neutralności węglowej do roku 2035. Firma podąża z postępem, wprowadzając nowatorskie pojazdy elektryczne, z których każdy został zaprojektowany z myślą o europejskich kierowcach, a także oferując innowacyjne usługi, ułatwiające komunikację międzyludzką, rozwój społeczności i przedsiębiorstw. Ford w Europie sprzedaje i serwisuje pojazdy marki Ford na 50 indywidualnych rynkach, a działania obejmują również Ford Motor Credit Company, Ford Customer Service Division oraz 14 oddziałów produkcyjnych (8 spółek całkowicie zależnych oraz 6 nieskonsolidowane typu joint venture) z czterema centrami zlokalizowanymi w Kolonii, w Niemczech; w Walencji, w Hiszpanii oraz z siedzibami spółki joint venture w Krajowie w Rumunii i Kocaeli w Turcji. Ford zatrudnia w Europie około 34 tys. pracowników we własnych oddziałach oraz spółkach typu joint venture, łącznie około 55 tys. osób, po uwzględnieniu działalności nieskonsolidowanej. Więcej informacji na temat Forda, produktów firmy oraz oddziału Ford Credit na stronie corporate.ford.com.</w:t>
      </w:r>
    </w:p>
    <w:tbl>
      <w:tblPr>
        <w:tblW w:w="9360" w:type="dxa"/>
        <w:tblLayout w:type="fixed"/>
        <w:tblLook w:val="04A0" w:firstRow="1" w:lastRow="0" w:firstColumn="1" w:lastColumn="0" w:noHBand="0" w:noVBand="1"/>
      </w:tblPr>
      <w:tblGrid>
        <w:gridCol w:w="1373"/>
        <w:gridCol w:w="7987"/>
      </w:tblGrid>
      <w:tr w:rsidR="00B3787F" w:rsidRPr="00B3787F" w14:paraId="76485FED" w14:textId="77777777" w:rsidTr="00B745C9">
        <w:tc>
          <w:tcPr>
            <w:tcW w:w="1373" w:type="dxa"/>
            <w:shd w:val="clear" w:color="auto" w:fill="auto"/>
          </w:tcPr>
          <w:bookmarkEnd w:id="0"/>
          <w:bookmarkEnd w:id="1"/>
          <w:p w14:paraId="32D7B582" w14:textId="77777777" w:rsidR="00B3787F" w:rsidRPr="00B3787F" w:rsidRDefault="00B3787F" w:rsidP="00B3787F">
            <w:pPr>
              <w:widowControl w:val="0"/>
              <w:suppressAutoHyphens/>
              <w:spacing w:after="0" w:line="240" w:lineRule="auto"/>
              <w:rPr>
                <w:rFonts w:ascii="Arial" w:eastAsia="Times New Roman" w:hAnsi="Arial" w:cs="Arial"/>
                <w:b/>
                <w:color w:val="000000"/>
                <w:lang w:eastAsia="zh-CN"/>
              </w:rPr>
            </w:pPr>
            <w:r w:rsidRPr="00B3787F">
              <w:rPr>
                <w:rFonts w:ascii="Arial" w:eastAsia="Times New Roman" w:hAnsi="Arial" w:cs="Arial"/>
                <w:b/>
                <w:color w:val="000000"/>
                <w:lang w:eastAsia="zh-CN"/>
              </w:rPr>
              <w:t>Kontakt:</w:t>
            </w:r>
          </w:p>
        </w:tc>
        <w:tc>
          <w:tcPr>
            <w:tcW w:w="7987" w:type="dxa"/>
            <w:shd w:val="clear" w:color="auto" w:fill="auto"/>
          </w:tcPr>
          <w:p w14:paraId="185B012A" w14:textId="77777777" w:rsidR="00B3787F" w:rsidRPr="00B3787F" w:rsidRDefault="00B3787F" w:rsidP="00B3787F">
            <w:pPr>
              <w:widowControl w:val="0"/>
              <w:suppressAutoHyphens/>
              <w:spacing w:after="0" w:line="240" w:lineRule="auto"/>
              <w:rPr>
                <w:rFonts w:ascii="Arial" w:eastAsia="Times New Roman" w:hAnsi="Arial" w:cs="Arial"/>
                <w:color w:val="000000"/>
                <w:lang w:eastAsia="zh-CN"/>
              </w:rPr>
            </w:pPr>
            <w:r w:rsidRPr="00B3787F">
              <w:rPr>
                <w:rFonts w:ascii="Arial" w:eastAsia="Times New Roman" w:hAnsi="Arial" w:cs="Arial"/>
                <w:color w:val="000000"/>
                <w:lang w:eastAsia="zh-CN"/>
              </w:rPr>
              <w:t>Mariusz Jasiński</w:t>
            </w:r>
          </w:p>
        </w:tc>
      </w:tr>
      <w:tr w:rsidR="00B3787F" w:rsidRPr="00B3787F" w14:paraId="51ED315E" w14:textId="77777777" w:rsidTr="00B745C9">
        <w:tc>
          <w:tcPr>
            <w:tcW w:w="1373" w:type="dxa"/>
            <w:shd w:val="clear" w:color="auto" w:fill="auto"/>
          </w:tcPr>
          <w:p w14:paraId="519505BA"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5D098982"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r w:rsidRPr="00B3787F">
              <w:rPr>
                <w:rFonts w:ascii="Arial" w:eastAsia="Times New Roman" w:hAnsi="Arial" w:cs="Arial"/>
                <w:color w:val="000000"/>
                <w:lang w:eastAsia="ar-SA" w:bidi="hi-IN"/>
              </w:rPr>
              <w:t xml:space="preserve">Ford Polska Sp. z o.o.  </w:t>
            </w:r>
          </w:p>
        </w:tc>
      </w:tr>
      <w:tr w:rsidR="00B3787F" w:rsidRPr="00B3787F" w14:paraId="75E474FD" w14:textId="77777777" w:rsidTr="00B745C9">
        <w:tc>
          <w:tcPr>
            <w:tcW w:w="1373" w:type="dxa"/>
            <w:shd w:val="clear" w:color="auto" w:fill="auto"/>
          </w:tcPr>
          <w:p w14:paraId="138BC7A1"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74763537" w14:textId="77777777" w:rsidR="00B3787F" w:rsidRPr="00B3787F" w:rsidRDefault="00B3787F" w:rsidP="00B3787F">
            <w:pPr>
              <w:widowControl w:val="0"/>
              <w:suppressAutoHyphens/>
              <w:spacing w:after="0" w:line="240" w:lineRule="auto"/>
              <w:rPr>
                <w:rFonts w:ascii="Arial" w:eastAsia="Times New Roman" w:hAnsi="Arial" w:cs="Arial"/>
                <w:color w:val="000000"/>
                <w:lang w:eastAsia="ar-SA" w:bidi="hi-IN"/>
              </w:rPr>
            </w:pPr>
            <w:r w:rsidRPr="00B3787F">
              <w:rPr>
                <w:rFonts w:ascii="Arial" w:eastAsia="Times New Roman" w:hAnsi="Arial" w:cs="Arial"/>
                <w:color w:val="000000"/>
                <w:lang w:eastAsia="ar-SA" w:bidi="hi-IN"/>
              </w:rPr>
              <w:t xml:space="preserve">(22) 6086815   </w:t>
            </w:r>
          </w:p>
        </w:tc>
      </w:tr>
      <w:tr w:rsidR="00B3787F" w:rsidRPr="00B3787F" w14:paraId="208C5CFB" w14:textId="77777777" w:rsidTr="00B745C9">
        <w:tc>
          <w:tcPr>
            <w:tcW w:w="1373" w:type="dxa"/>
            <w:shd w:val="clear" w:color="auto" w:fill="auto"/>
          </w:tcPr>
          <w:p w14:paraId="58691168"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51CDBA97" w14:textId="77777777" w:rsidR="00B3787F" w:rsidRPr="00B3787F" w:rsidRDefault="00000000" w:rsidP="00B3787F">
            <w:pPr>
              <w:suppressAutoHyphens/>
              <w:spacing w:after="0" w:line="240" w:lineRule="auto"/>
              <w:rPr>
                <w:rFonts w:ascii="Arial" w:eastAsia="Times New Roman" w:hAnsi="Arial" w:cs="Arial"/>
                <w:color w:val="000000"/>
                <w:u w:val="single"/>
                <w:lang w:eastAsia="ar-SA"/>
              </w:rPr>
            </w:pPr>
            <w:hyperlink r:id="rId8" w:history="1">
              <w:r w:rsidR="00B3787F" w:rsidRPr="00B3787F">
                <w:rPr>
                  <w:rFonts w:ascii="Arial" w:eastAsia="Times New Roman" w:hAnsi="Arial" w:cs="Arial"/>
                  <w:color w:val="000000"/>
                  <w:u w:val="single"/>
                  <w:lang w:eastAsia="ar-SA"/>
                </w:rPr>
                <w:t>mjasinsk@ford.com</w:t>
              </w:r>
            </w:hyperlink>
          </w:p>
          <w:p w14:paraId="5C7C1DB4" w14:textId="77777777" w:rsidR="00B3787F" w:rsidRPr="00B3787F" w:rsidRDefault="00B3787F" w:rsidP="00B3787F">
            <w:pPr>
              <w:suppressAutoHyphens/>
              <w:spacing w:after="0" w:line="240" w:lineRule="auto"/>
              <w:rPr>
                <w:rFonts w:ascii="Times New Roman" w:eastAsia="Times New Roman" w:hAnsi="Times New Roman" w:cs="Times New Roman"/>
                <w:color w:val="000000"/>
                <w:sz w:val="20"/>
                <w:szCs w:val="24"/>
                <w:lang w:eastAsia="zh-CN"/>
              </w:rPr>
            </w:pPr>
          </w:p>
        </w:tc>
      </w:tr>
    </w:tbl>
    <w:p w14:paraId="313D3D91" w14:textId="77777777" w:rsidR="00B3787F" w:rsidRPr="00D11E69" w:rsidRDefault="00B3787F" w:rsidP="00B3787F">
      <w:pPr>
        <w:spacing w:line="240" w:lineRule="auto"/>
        <w:rPr>
          <w:rFonts w:ascii="Arial" w:hAnsi="Arial" w:cs="Arial"/>
          <w:i/>
          <w:iCs/>
          <w:color w:val="000000" w:themeColor="text1"/>
          <w:szCs w:val="20"/>
        </w:rPr>
      </w:pPr>
    </w:p>
    <w:p w14:paraId="6DBD7C33" w14:textId="77777777" w:rsidR="00770331" w:rsidRDefault="00000000"/>
    <w:sectPr w:rsidR="0077033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9CEE" w14:textId="77777777" w:rsidR="00D3088E" w:rsidRDefault="00D3088E" w:rsidP="00B3787F">
      <w:pPr>
        <w:spacing w:after="0" w:line="240" w:lineRule="auto"/>
      </w:pPr>
      <w:r>
        <w:separator/>
      </w:r>
    </w:p>
  </w:endnote>
  <w:endnote w:type="continuationSeparator" w:id="0">
    <w:p w14:paraId="4CA2186E" w14:textId="77777777" w:rsidR="00D3088E" w:rsidRDefault="00D3088E" w:rsidP="00B3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B228" w14:textId="77777777" w:rsidR="00B3787F" w:rsidRDefault="00B3787F" w:rsidP="00B3787F">
    <w:pPr>
      <w:pStyle w:val="Stopka1"/>
    </w:pPr>
  </w:p>
  <w:p w14:paraId="3C2B494F" w14:textId="1217B51B" w:rsidR="00B3787F" w:rsidRDefault="00B3787F" w:rsidP="00B3787F">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fordmedia.pl</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media.ford.com.</w:t>
      </w:r>
    </w:hyperlink>
  </w:p>
  <w:p w14:paraId="6D462695" w14:textId="4870D16A" w:rsidR="00B3787F" w:rsidRDefault="00B3787F" w:rsidP="00B3787F">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twitter.com/FordPolska</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youtube.com/fordpolska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3E7ED" w14:textId="77777777" w:rsidR="00D3088E" w:rsidRDefault="00D3088E" w:rsidP="00B3787F">
      <w:pPr>
        <w:spacing w:after="0" w:line="240" w:lineRule="auto"/>
      </w:pPr>
      <w:r>
        <w:separator/>
      </w:r>
    </w:p>
  </w:footnote>
  <w:footnote w:type="continuationSeparator" w:id="0">
    <w:p w14:paraId="143AF81B" w14:textId="77777777" w:rsidR="00D3088E" w:rsidRDefault="00D3088E" w:rsidP="00B37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346A" w14:textId="692A5D29" w:rsidR="00B3787F" w:rsidRPr="00B3787F" w:rsidRDefault="00B3787F" w:rsidP="00B3787F">
    <w:pPr>
      <w:pStyle w:val="Header"/>
      <w:tabs>
        <w:tab w:val="left" w:pos="1483"/>
        <w:tab w:val="left" w:pos="2525"/>
      </w:tabs>
      <w:ind w:left="227"/>
      <w:rPr>
        <w:sz w:val="36"/>
        <w:szCs w:val="36"/>
      </w:rPr>
    </w:pPr>
    <w:r w:rsidRPr="006D6436">
      <w:rPr>
        <w:noProof/>
        <w:sz w:val="36"/>
        <w:szCs w:val="36"/>
      </w:rPr>
      <mc:AlternateContent>
        <mc:Choice Requires="wps">
          <w:drawing>
            <wp:anchor distT="0" distB="0" distL="114300" distR="114300" simplePos="0" relativeHeight="251659264" behindDoc="1" locked="0" layoutInCell="0" allowOverlap="1" wp14:anchorId="1A069184" wp14:editId="09092390">
              <wp:simplePos x="0" y="0"/>
              <wp:positionH relativeFrom="column">
                <wp:posOffset>4179570</wp:posOffset>
              </wp:positionH>
              <wp:positionV relativeFrom="paragraph">
                <wp:posOffset>45720</wp:posOffset>
              </wp:positionV>
              <wp:extent cx="1243965" cy="510540"/>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965" cy="510540"/>
                      </a:xfrm>
                      <a:prstGeom prst="rect">
                        <a:avLst/>
                      </a:prstGeom>
                      <a:noFill/>
                      <a:ln w="0">
                        <a:noFill/>
                      </a:ln>
                    </wps:spPr>
                    <wps:style>
                      <a:lnRef idx="0">
                        <a:scrgbClr r="0" g="0" b="0"/>
                      </a:lnRef>
                      <a:fillRef idx="0">
                        <a:scrgbClr r="0" g="0" b="0"/>
                      </a:fillRef>
                      <a:effectRef idx="0">
                        <a:scrgbClr r="0" g="0" b="0"/>
                      </a:effectRef>
                      <a:fontRef idx="minor"/>
                    </wps:style>
                    <wps:txbx>
                      <w:txbxContent>
                        <w:p w14:paraId="0E26CDAD" w14:textId="77777777" w:rsidR="00B3787F" w:rsidRDefault="00B3787F" w:rsidP="00B3787F">
                          <w:pPr>
                            <w:pStyle w:val="Zawartoramki"/>
                            <w:jc w:val="center"/>
                            <w:rPr>
                              <w:rFonts w:ascii="Arial" w:hAnsi="Arial" w:cs="Arial"/>
                              <w:sz w:val="12"/>
                              <w:szCs w:val="12"/>
                            </w:rPr>
                          </w:pPr>
                          <w:r>
                            <w:rPr>
                              <w:noProof/>
                            </w:rPr>
                            <w:drawing>
                              <wp:inline distT="0" distB="0" distL="0" distR="0" wp14:anchorId="6C408DD3" wp14:editId="038DD563">
                                <wp:extent cx="1200724"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6104" cy="270446"/>
                                        </a:xfrm>
                                        <a:prstGeom prst="rect">
                                          <a:avLst/>
                                        </a:prstGeom>
                                      </pic:spPr>
                                    </pic:pic>
                                  </a:graphicData>
                                </a:graphic>
                              </wp:inline>
                            </w:drawing>
                          </w:r>
                          <w:r>
                            <w:rPr>
                              <w:rFonts w:ascii="Arial" w:hAnsi="Arial" w:cs="Arial"/>
                              <w:sz w:val="18"/>
                              <w:szCs w:val="18"/>
                            </w:rPr>
                            <w:br/>
                          </w:r>
                          <w:r>
                            <w:rPr>
                              <w:rFonts w:ascii="Arial" w:hAnsi="Arial" w:cs="Arial"/>
                              <w:sz w:val="4"/>
                              <w:szCs w:val="4"/>
                            </w:rPr>
                            <w:br/>
                          </w:r>
                          <w:hyperlink r:id="rId2">
                            <w:r>
                              <w:rPr>
                                <w:rStyle w:val="czeinternetowe"/>
                                <w:rFonts w:ascii="Arial" w:hAnsi="Arial" w:cs="Arial"/>
                                <w:sz w:val="12"/>
                                <w:szCs w:val="12"/>
                              </w:rPr>
                              <w:t>www.youtube.com/fordpolska</w:t>
                            </w:r>
                          </w:hyperlink>
                        </w:p>
                      </w:txbxContent>
                    </wps:txbx>
                    <wps:bodyPr lIns="0" tIns="0" rIns="0" bIns="0" upright="1">
                      <a:noAutofit/>
                    </wps:bodyPr>
                  </wps:wsp>
                </a:graphicData>
              </a:graphic>
            </wp:anchor>
          </w:drawing>
        </mc:Choice>
        <mc:Fallback xmlns:w16du="http://schemas.microsoft.com/office/word/2023/wordml/word16du">
          <w:pict>
            <v:rect w14:anchorId="1A069184" id="Text Box 8" o:spid="_x0000_s1026" style="position:absolute;left:0;text-align:left;margin-left:329.1pt;margin-top:3.6pt;width:97.95pt;height:40.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" o:allowincell="f" filled="f" stroked="f" strokeweight="0">
              <v:textbox inset="0,0,0,0">
                <w:txbxContent>
                  <w:p w14:paraId="0E26CDAD" w14:textId="77777777" w:rsidR="00B3787F" w:rsidRDefault="00B3787F" w:rsidP="00B3787F">
                    <w:pPr>
                      <w:pStyle w:val="Zawartoramki"/>
                      <w:jc w:val="center"/>
                      <w:rPr>
                        <w:rFonts w:ascii="Arial" w:hAnsi="Arial" w:cs="Arial"/>
                        <w:sz w:val="12"/>
                        <w:szCs w:val="12"/>
                      </w:rPr>
                    </w:pPr>
                    <w:r>
                      <w:rPr>
                        <w:noProof/>
                      </w:rPr>
                      <w:drawing>
                        <wp:inline distT="0" distB="0" distL="0" distR="0" wp14:anchorId="6C408DD3" wp14:editId="038DD563">
                          <wp:extent cx="1200724"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3"/>
                                  <a:stretch>
                                    <a:fillRect/>
                                  </a:stretch>
                                </pic:blipFill>
                                <pic:spPr bwMode="auto">
                                  <a:xfrm>
                                    <a:off x="0" y="0"/>
                                    <a:ext cx="1206104" cy="270446"/>
                                  </a:xfrm>
                                  <a:prstGeom prst="rect">
                                    <a:avLst/>
                                  </a:prstGeom>
                                </pic:spPr>
                              </pic:pic>
                            </a:graphicData>
                          </a:graphic>
                        </wp:inline>
                      </w:drawing>
                    </w:r>
                    <w:r>
                      <w:rPr>
                        <w:rFonts w:ascii="Arial" w:hAnsi="Arial" w:cs="Arial"/>
                        <w:sz w:val="18"/>
                        <w:szCs w:val="18"/>
                      </w:rPr>
                      <w:br/>
                    </w:r>
                    <w:r>
                      <w:rPr>
                        <w:rFonts w:ascii="Arial" w:hAnsi="Arial" w:cs="Arial"/>
                        <w:sz w:val="4"/>
                        <w:szCs w:val="4"/>
                      </w:rPr>
                      <w:br/>
                    </w:r>
                    <w:hyperlink r:id="rId4">
                      <w:r>
                        <w:rPr>
                          <w:rStyle w:val="czeinternetowe"/>
                          <w:rFonts w:ascii="Arial" w:hAnsi="Arial" w:cs="Arial"/>
                          <w:sz w:val="12"/>
                          <w:szCs w:val="12"/>
                        </w:rPr>
                        <w:t>www.youtube.com/fordpolska</w:t>
                      </w:r>
                    </w:hyperlink>
                  </w:p>
                </w:txbxContent>
              </v:textbox>
              <w10:wrap type="tight"/>
            </v:rect>
          </w:pict>
        </mc:Fallback>
      </mc:AlternateContent>
    </w:r>
    <w:r w:rsidRPr="006D6436">
      <w:rPr>
        <w:noProof/>
        <w:sz w:val="36"/>
        <w:szCs w:val="36"/>
      </w:rPr>
      <mc:AlternateContent>
        <mc:Choice Requires="wps">
          <w:drawing>
            <wp:anchor distT="0" distB="0" distL="114300" distR="114300" simplePos="0" relativeHeight="251660288" behindDoc="1" locked="0" layoutInCell="0" allowOverlap="1" wp14:anchorId="3EA5FE0A" wp14:editId="010F9E5A">
              <wp:simplePos x="0" y="0"/>
              <wp:positionH relativeFrom="column">
                <wp:posOffset>5419725</wp:posOffset>
              </wp:positionH>
              <wp:positionV relativeFrom="paragraph">
                <wp:posOffset>58420</wp:posOffset>
              </wp:positionV>
              <wp:extent cx="1176020" cy="456565"/>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6020" cy="456565"/>
                      </a:xfrm>
                      <a:prstGeom prst="rect">
                        <a:avLst/>
                      </a:prstGeom>
                      <a:noFill/>
                      <a:ln w="0">
                        <a:noFill/>
                      </a:ln>
                    </wps:spPr>
                    <wps:style>
                      <a:lnRef idx="0">
                        <a:scrgbClr r="0" g="0" b="0"/>
                      </a:lnRef>
                      <a:fillRef idx="0">
                        <a:scrgbClr r="0" g="0" b="0"/>
                      </a:fillRef>
                      <a:effectRef idx="0">
                        <a:scrgbClr r="0" g="0" b="0"/>
                      </a:effectRef>
                      <a:fontRef idx="minor"/>
                    </wps:style>
                    <wps:txbx>
                      <w:txbxContent>
                        <w:p w14:paraId="733FF993" w14:textId="77777777" w:rsidR="00B3787F" w:rsidRDefault="00B3787F" w:rsidP="00B3787F">
                          <w:pPr>
                            <w:pStyle w:val="Zawartoramki"/>
                            <w:jc w:val="center"/>
                          </w:pPr>
                          <w:r>
                            <w:rPr>
                              <w:noProof/>
                            </w:rPr>
                            <w:drawing>
                              <wp:inline distT="0" distB="0" distL="0" distR="0" wp14:anchorId="26EF60D8" wp14:editId="4862FC5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5"/>
                                        <a:stretch>
                                          <a:fillRect/>
                                        </a:stretch>
                                      </pic:blipFill>
                                      <pic:spPr bwMode="auto">
                                        <a:xfrm>
                                          <a:off x="0" y="0"/>
                                          <a:ext cx="269240" cy="269240"/>
                                        </a:xfrm>
                                        <a:prstGeom prst="rect">
                                          <a:avLst/>
                                        </a:prstGeom>
                                      </pic:spPr>
                                    </pic:pic>
                                  </a:graphicData>
                                </a:graphic>
                              </wp:inline>
                            </w:drawing>
                          </w:r>
                        </w:p>
                        <w:p w14:paraId="78566898" w14:textId="77777777" w:rsidR="00B3787F" w:rsidRDefault="00000000" w:rsidP="00B3787F">
                          <w:pPr>
                            <w:pStyle w:val="Zawartoramki"/>
                            <w:jc w:val="center"/>
                            <w:rPr>
                              <w:rFonts w:ascii="Arial" w:hAnsi="Arial" w:cs="Arial"/>
                              <w:sz w:val="12"/>
                              <w:szCs w:val="12"/>
                            </w:rPr>
                          </w:pPr>
                          <w:hyperlink r:id="rId6">
                            <w:r w:rsidR="00B3787F">
                              <w:rPr>
                                <w:rStyle w:val="czeinternetowe"/>
                                <w:rFonts w:ascii="Arial" w:eastAsia="Calibri" w:hAnsi="Arial" w:cs="Arial"/>
                                <w:sz w:val="12"/>
                                <w:szCs w:val="12"/>
                              </w:rPr>
                              <w:t>twitter.com/FordPolska</w:t>
                            </w:r>
                          </w:hyperlink>
                        </w:p>
                      </w:txbxContent>
                    </wps:txbx>
                    <wps:bodyPr lIns="0" tIns="0" rIns="0" bIns="0" upright="1">
                      <a:noAutofit/>
                    </wps:bodyPr>
                  </wps:wsp>
                </a:graphicData>
              </a:graphic>
            </wp:anchor>
          </w:drawing>
        </mc:Choice>
        <mc:Fallback xmlns:w16du="http://schemas.microsoft.com/office/word/2023/wordml/word16du">
          <w:pict>
            <v:rect w14:anchorId="3EA5FE0A" id="Text Box 9" o:spid="_x0000_s1027" style="position:absolute;left:0;text-align:left;margin-left:426.75pt;margin-top:4.6pt;width:92.6pt;height:35.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" o:allowincell="f" filled="f" stroked="f" strokeweight="0">
              <v:textbox inset="0,0,0,0">
                <w:txbxContent>
                  <w:p w14:paraId="733FF993" w14:textId="77777777" w:rsidR="00B3787F" w:rsidRDefault="00B3787F" w:rsidP="00B3787F">
                    <w:pPr>
                      <w:pStyle w:val="Zawartoramki"/>
                      <w:jc w:val="center"/>
                    </w:pPr>
                    <w:r>
                      <w:rPr>
                        <w:noProof/>
                      </w:rPr>
                      <w:drawing>
                        <wp:inline distT="0" distB="0" distL="0" distR="0" wp14:anchorId="26EF60D8" wp14:editId="4862FC5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7"/>
                                  <a:stretch>
                                    <a:fillRect/>
                                  </a:stretch>
                                </pic:blipFill>
                                <pic:spPr bwMode="auto">
                                  <a:xfrm>
                                    <a:off x="0" y="0"/>
                                    <a:ext cx="269240" cy="269240"/>
                                  </a:xfrm>
                                  <a:prstGeom prst="rect">
                                    <a:avLst/>
                                  </a:prstGeom>
                                </pic:spPr>
                              </pic:pic>
                            </a:graphicData>
                          </a:graphic>
                        </wp:inline>
                      </w:drawing>
                    </w:r>
                  </w:p>
                  <w:p w14:paraId="78566898" w14:textId="77777777" w:rsidR="00B3787F" w:rsidRDefault="00000000" w:rsidP="00B3787F">
                    <w:pPr>
                      <w:pStyle w:val="Zawartoramki"/>
                      <w:jc w:val="center"/>
                      <w:rPr>
                        <w:rFonts w:ascii="Arial" w:hAnsi="Arial" w:cs="Arial"/>
                        <w:sz w:val="12"/>
                        <w:szCs w:val="12"/>
                      </w:rPr>
                    </w:pPr>
                    <w:hyperlink r:id="rId8">
                      <w:r w:rsidR="00B3787F">
                        <w:rPr>
                          <w:rStyle w:val="czeinternetowe"/>
                          <w:rFonts w:ascii="Arial" w:eastAsia="Calibri" w:hAnsi="Arial" w:cs="Arial"/>
                          <w:sz w:val="12"/>
                          <w:szCs w:val="12"/>
                        </w:rPr>
                        <w:t>twitter.com/FordPolska</w:t>
                      </w:r>
                    </w:hyperlink>
                  </w:p>
                </w:txbxContent>
              </v:textbox>
              <w10:wrap type="tight"/>
            </v:rect>
          </w:pict>
        </mc:Fallback>
      </mc:AlternateContent>
    </w:r>
    <w:r w:rsidRPr="006D6436">
      <w:rPr>
        <w:noProof/>
        <w:sz w:val="36"/>
        <w:szCs w:val="36"/>
      </w:rPr>
      <w:drawing>
        <wp:anchor distT="0" distB="0" distL="114300" distR="114300" simplePos="0" relativeHeight="251661312" behindDoc="1" locked="0" layoutInCell="0" allowOverlap="1" wp14:anchorId="4F3A9891" wp14:editId="15FBE386">
          <wp:simplePos x="0" y="0"/>
          <wp:positionH relativeFrom="column">
            <wp:posOffset>-446405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9"/>
                  <a:stretch>
                    <a:fillRect/>
                  </a:stretch>
                </pic:blipFill>
                <pic:spPr bwMode="auto">
                  <a:xfrm>
                    <a:off x="0" y="0"/>
                    <a:ext cx="1098550" cy="546100"/>
                  </a:xfrm>
                  <a:prstGeom prst="rect">
                    <a:avLst/>
                  </a:prstGeom>
                </pic:spPr>
              </pic:pic>
            </a:graphicData>
          </a:graphic>
        </wp:anchor>
      </w:drawing>
    </w:r>
    <w:r w:rsidRPr="006D6436">
      <w:rPr>
        <w:rFonts w:ascii="Book Antiqua" w:hAnsi="Book Antiqua"/>
        <w:smallCaps/>
        <w:position w:val="132"/>
        <w:sz w:val="36"/>
        <w:szCs w:val="36"/>
      </w:rPr>
      <w:t xml:space="preserve">    INFORMACJA PRASOWA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6575"/>
    <w:multiLevelType w:val="hybridMultilevel"/>
    <w:tmpl w:val="EBF0E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0A44888"/>
    <w:multiLevelType w:val="hybridMultilevel"/>
    <w:tmpl w:val="8FE27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69589452">
    <w:abstractNumId w:val="1"/>
  </w:num>
  <w:num w:numId="2" w16cid:durableId="1410928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7F"/>
    <w:rsid w:val="000009FF"/>
    <w:rsid w:val="00032B2F"/>
    <w:rsid w:val="000438CB"/>
    <w:rsid w:val="00044561"/>
    <w:rsid w:val="000565B4"/>
    <w:rsid w:val="00061307"/>
    <w:rsid w:val="00062D3F"/>
    <w:rsid w:val="00063CF2"/>
    <w:rsid w:val="00073CAE"/>
    <w:rsid w:val="0009280F"/>
    <w:rsid w:val="00093462"/>
    <w:rsid w:val="00096BAD"/>
    <w:rsid w:val="000D7062"/>
    <w:rsid w:val="00103F46"/>
    <w:rsid w:val="00105823"/>
    <w:rsid w:val="001326BE"/>
    <w:rsid w:val="001357C9"/>
    <w:rsid w:val="00144D3A"/>
    <w:rsid w:val="001614FA"/>
    <w:rsid w:val="00163968"/>
    <w:rsid w:val="00163DA9"/>
    <w:rsid w:val="00182E40"/>
    <w:rsid w:val="001833D2"/>
    <w:rsid w:val="00184602"/>
    <w:rsid w:val="00194498"/>
    <w:rsid w:val="001C56B5"/>
    <w:rsid w:val="001E3F03"/>
    <w:rsid w:val="00205D8F"/>
    <w:rsid w:val="0021361D"/>
    <w:rsid w:val="00266450"/>
    <w:rsid w:val="002707B8"/>
    <w:rsid w:val="00272F43"/>
    <w:rsid w:val="0028338E"/>
    <w:rsid w:val="002C1835"/>
    <w:rsid w:val="002C4737"/>
    <w:rsid w:val="002D61DF"/>
    <w:rsid w:val="002D68DC"/>
    <w:rsid w:val="002F0995"/>
    <w:rsid w:val="002F7BEC"/>
    <w:rsid w:val="00305C0C"/>
    <w:rsid w:val="00312101"/>
    <w:rsid w:val="00330C31"/>
    <w:rsid w:val="00350BDF"/>
    <w:rsid w:val="00366E49"/>
    <w:rsid w:val="003910EC"/>
    <w:rsid w:val="003D05A6"/>
    <w:rsid w:val="003F2AEB"/>
    <w:rsid w:val="00412F41"/>
    <w:rsid w:val="00415FF9"/>
    <w:rsid w:val="00420618"/>
    <w:rsid w:val="00421B85"/>
    <w:rsid w:val="00446A6A"/>
    <w:rsid w:val="004511D2"/>
    <w:rsid w:val="00456B62"/>
    <w:rsid w:val="004638A1"/>
    <w:rsid w:val="0046721C"/>
    <w:rsid w:val="00470FA1"/>
    <w:rsid w:val="00483060"/>
    <w:rsid w:val="00491942"/>
    <w:rsid w:val="004E122F"/>
    <w:rsid w:val="004E1730"/>
    <w:rsid w:val="004E6AA7"/>
    <w:rsid w:val="004F3979"/>
    <w:rsid w:val="004F6882"/>
    <w:rsid w:val="0051057E"/>
    <w:rsid w:val="00541753"/>
    <w:rsid w:val="0055292D"/>
    <w:rsid w:val="005857E9"/>
    <w:rsid w:val="005A51F3"/>
    <w:rsid w:val="005A68D1"/>
    <w:rsid w:val="005B7F00"/>
    <w:rsid w:val="005C09CC"/>
    <w:rsid w:val="005E6B34"/>
    <w:rsid w:val="005F47FC"/>
    <w:rsid w:val="00601E5A"/>
    <w:rsid w:val="006144B4"/>
    <w:rsid w:val="006168F5"/>
    <w:rsid w:val="00620C16"/>
    <w:rsid w:val="00634B81"/>
    <w:rsid w:val="00672D87"/>
    <w:rsid w:val="00673505"/>
    <w:rsid w:val="006754B9"/>
    <w:rsid w:val="006905B6"/>
    <w:rsid w:val="00731809"/>
    <w:rsid w:val="0073764F"/>
    <w:rsid w:val="0075359C"/>
    <w:rsid w:val="007762D2"/>
    <w:rsid w:val="007850B6"/>
    <w:rsid w:val="007851DF"/>
    <w:rsid w:val="00786521"/>
    <w:rsid w:val="007C17BF"/>
    <w:rsid w:val="007F01DC"/>
    <w:rsid w:val="007F749F"/>
    <w:rsid w:val="00813171"/>
    <w:rsid w:val="008521C2"/>
    <w:rsid w:val="00852535"/>
    <w:rsid w:val="00853DBD"/>
    <w:rsid w:val="008733C7"/>
    <w:rsid w:val="008852B8"/>
    <w:rsid w:val="00895C4E"/>
    <w:rsid w:val="008F433C"/>
    <w:rsid w:val="009002D4"/>
    <w:rsid w:val="00906D83"/>
    <w:rsid w:val="00921B5A"/>
    <w:rsid w:val="00936AE0"/>
    <w:rsid w:val="0096228E"/>
    <w:rsid w:val="00963997"/>
    <w:rsid w:val="009D582D"/>
    <w:rsid w:val="009E575E"/>
    <w:rsid w:val="009F79C5"/>
    <w:rsid w:val="00A5056F"/>
    <w:rsid w:val="00A54002"/>
    <w:rsid w:val="00A668C1"/>
    <w:rsid w:val="00AA22F2"/>
    <w:rsid w:val="00AA3B81"/>
    <w:rsid w:val="00AB0554"/>
    <w:rsid w:val="00AB3BDA"/>
    <w:rsid w:val="00AE309C"/>
    <w:rsid w:val="00B17072"/>
    <w:rsid w:val="00B27D0A"/>
    <w:rsid w:val="00B3787F"/>
    <w:rsid w:val="00B56EEC"/>
    <w:rsid w:val="00BA3378"/>
    <w:rsid w:val="00BB6399"/>
    <w:rsid w:val="00BD768C"/>
    <w:rsid w:val="00BF581A"/>
    <w:rsid w:val="00C05241"/>
    <w:rsid w:val="00C05439"/>
    <w:rsid w:val="00C05464"/>
    <w:rsid w:val="00C0742D"/>
    <w:rsid w:val="00C0785A"/>
    <w:rsid w:val="00C43887"/>
    <w:rsid w:val="00C84442"/>
    <w:rsid w:val="00CA4C2C"/>
    <w:rsid w:val="00CE4284"/>
    <w:rsid w:val="00D3088E"/>
    <w:rsid w:val="00D30C5E"/>
    <w:rsid w:val="00D34581"/>
    <w:rsid w:val="00D34D8A"/>
    <w:rsid w:val="00DA6779"/>
    <w:rsid w:val="00DB0F5B"/>
    <w:rsid w:val="00DB5485"/>
    <w:rsid w:val="00DC21E4"/>
    <w:rsid w:val="00DF4A47"/>
    <w:rsid w:val="00E03A90"/>
    <w:rsid w:val="00E074CA"/>
    <w:rsid w:val="00E2694F"/>
    <w:rsid w:val="00E277E5"/>
    <w:rsid w:val="00E33C35"/>
    <w:rsid w:val="00E639CA"/>
    <w:rsid w:val="00EC0AEC"/>
    <w:rsid w:val="00EC2AC3"/>
    <w:rsid w:val="00ED6358"/>
    <w:rsid w:val="00EF10F9"/>
    <w:rsid w:val="00F11E95"/>
    <w:rsid w:val="00F23623"/>
    <w:rsid w:val="00F41BAC"/>
    <w:rsid w:val="00F41BE4"/>
    <w:rsid w:val="00FA0A76"/>
    <w:rsid w:val="00FB427D"/>
    <w:rsid w:val="00FB4BED"/>
    <w:rsid w:val="00FB4ED6"/>
    <w:rsid w:val="00FD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F507A"/>
  <w15:chartTrackingRefBased/>
  <w15:docId w15:val="{9AABEE6F-9CFE-4DB1-A311-5D8BCDB3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7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87F"/>
    <w:rPr>
      <w:lang w:val="pl-PL"/>
    </w:rPr>
  </w:style>
  <w:style w:type="paragraph" w:styleId="Footer">
    <w:name w:val="footer"/>
    <w:basedOn w:val="Normal"/>
    <w:link w:val="FooterChar"/>
    <w:uiPriority w:val="99"/>
    <w:unhideWhenUsed/>
    <w:rsid w:val="00B37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87F"/>
    <w:rPr>
      <w:lang w:val="pl-PL"/>
    </w:rPr>
  </w:style>
  <w:style w:type="character" w:customStyle="1" w:styleId="czeinternetowe">
    <w:name w:val="Łącze internetowe"/>
    <w:rsid w:val="00B3787F"/>
    <w:rPr>
      <w:color w:val="0000FF"/>
      <w:u w:val="single"/>
    </w:rPr>
  </w:style>
  <w:style w:type="paragraph" w:customStyle="1" w:styleId="Zawartoramki">
    <w:name w:val="Zawartość ramki"/>
    <w:basedOn w:val="Normal"/>
    <w:qFormat/>
    <w:rsid w:val="00B3787F"/>
    <w:pPr>
      <w:suppressAutoHyphens/>
      <w:spacing w:after="0" w:line="240" w:lineRule="auto"/>
    </w:pPr>
    <w:rPr>
      <w:rFonts w:ascii="Times New Roman" w:eastAsia="Times New Roman" w:hAnsi="Times New Roman" w:cs="Times New Roman"/>
      <w:sz w:val="20"/>
      <w:szCs w:val="24"/>
      <w:lang w:eastAsia="zh-CN"/>
    </w:rPr>
  </w:style>
  <w:style w:type="paragraph" w:customStyle="1" w:styleId="Stopka1">
    <w:name w:val="Stopka1"/>
    <w:basedOn w:val="Normal"/>
    <w:rsid w:val="00B3787F"/>
    <w:pPr>
      <w:tabs>
        <w:tab w:val="center" w:pos="4320"/>
        <w:tab w:val="right" w:pos="8640"/>
      </w:tabs>
      <w:suppressAutoHyphens/>
      <w:spacing w:after="0" w:line="240" w:lineRule="auto"/>
    </w:pPr>
    <w:rPr>
      <w:rFonts w:ascii="Times New Roman" w:eastAsia="Times New Roman" w:hAnsi="Times New Roman" w:cs="Times New Roman"/>
      <w:sz w:val="20"/>
      <w:szCs w:val="24"/>
      <w:lang w:eastAsia="zh-CN"/>
    </w:rPr>
  </w:style>
  <w:style w:type="paragraph" w:styleId="BodyText2">
    <w:name w:val="Body Text 2"/>
    <w:basedOn w:val="Normal"/>
    <w:link w:val="BodyText2Char"/>
    <w:uiPriority w:val="99"/>
    <w:qFormat/>
    <w:rsid w:val="00B3787F"/>
    <w:pPr>
      <w:suppressAutoHyphens/>
      <w:spacing w:after="0" w:line="360" w:lineRule="auto"/>
    </w:pPr>
    <w:rPr>
      <w:rFonts w:ascii="Times New Roman" w:eastAsia="Times New Roman" w:hAnsi="Times New Roman" w:cs="Times New Roman"/>
      <w:sz w:val="24"/>
      <w:szCs w:val="20"/>
      <w:lang w:eastAsia="zh-CN"/>
    </w:rPr>
  </w:style>
  <w:style w:type="character" w:customStyle="1" w:styleId="BodyText2Char">
    <w:name w:val="Body Text 2 Char"/>
    <w:basedOn w:val="DefaultParagraphFont"/>
    <w:link w:val="BodyText2"/>
    <w:uiPriority w:val="99"/>
    <w:rsid w:val="00B3787F"/>
    <w:rPr>
      <w:rFonts w:ascii="Times New Roman" w:eastAsia="Times New Roman" w:hAnsi="Times New Roman" w:cs="Times New Roman"/>
      <w:sz w:val="24"/>
      <w:szCs w:val="20"/>
      <w:lang w:val="pl-PL" w:eastAsia="zh-CN"/>
    </w:rPr>
  </w:style>
  <w:style w:type="character" w:styleId="Hyperlink">
    <w:name w:val="Hyperlink"/>
    <w:basedOn w:val="DefaultParagraphFont"/>
    <w:uiPriority w:val="99"/>
    <w:rsid w:val="00B3787F"/>
    <w:rPr>
      <w:rFonts w:cs="Times New Roman"/>
      <w:color w:val="0000FF"/>
      <w:u w:val="single"/>
    </w:rPr>
  </w:style>
  <w:style w:type="paragraph" w:styleId="ListParagraph">
    <w:name w:val="List Paragraph"/>
    <w:basedOn w:val="Normal"/>
    <w:uiPriority w:val="34"/>
    <w:qFormat/>
    <w:rsid w:val="00103F46"/>
    <w:pPr>
      <w:ind w:left="720"/>
      <w:contextualSpacing/>
    </w:pPr>
  </w:style>
  <w:style w:type="character" w:styleId="FollowedHyperlink">
    <w:name w:val="FollowedHyperlink"/>
    <w:basedOn w:val="DefaultParagraphFont"/>
    <w:uiPriority w:val="99"/>
    <w:semiHidden/>
    <w:unhideWhenUsed/>
    <w:rsid w:val="002707B8"/>
    <w:rPr>
      <w:color w:val="954F72" w:themeColor="followedHyperlink"/>
      <w:u w:val="single"/>
    </w:rPr>
  </w:style>
  <w:style w:type="character" w:styleId="UnresolvedMention">
    <w:name w:val="Unresolved Mention"/>
    <w:basedOn w:val="DefaultParagraphFont"/>
    <w:uiPriority w:val="99"/>
    <w:semiHidden/>
    <w:unhideWhenUsed/>
    <w:rsid w:val="00921B5A"/>
    <w:rPr>
      <w:color w:val="605E5C"/>
      <w:shd w:val="clear" w:color="auto" w:fill="E1DFDD"/>
    </w:rPr>
  </w:style>
  <w:style w:type="paragraph" w:styleId="Revision">
    <w:name w:val="Revision"/>
    <w:hidden/>
    <w:uiPriority w:val="99"/>
    <w:semiHidden/>
    <w:rsid w:val="00A5056F"/>
    <w:pPr>
      <w:spacing w:after="0" w:line="240" w:lineRule="auto"/>
    </w:pPr>
    <w:rPr>
      <w:lang w:val="pl-PL"/>
    </w:rPr>
  </w:style>
  <w:style w:type="character" w:styleId="CommentReference">
    <w:name w:val="annotation reference"/>
    <w:basedOn w:val="DefaultParagraphFont"/>
    <w:uiPriority w:val="99"/>
    <w:semiHidden/>
    <w:unhideWhenUsed/>
    <w:rsid w:val="00B27D0A"/>
    <w:rPr>
      <w:sz w:val="16"/>
      <w:szCs w:val="16"/>
    </w:rPr>
  </w:style>
  <w:style w:type="paragraph" w:styleId="CommentText">
    <w:name w:val="annotation text"/>
    <w:basedOn w:val="Normal"/>
    <w:link w:val="CommentTextChar"/>
    <w:uiPriority w:val="99"/>
    <w:semiHidden/>
    <w:unhideWhenUsed/>
    <w:rsid w:val="00B27D0A"/>
    <w:pPr>
      <w:spacing w:line="240" w:lineRule="auto"/>
    </w:pPr>
    <w:rPr>
      <w:sz w:val="20"/>
      <w:szCs w:val="20"/>
    </w:rPr>
  </w:style>
  <w:style w:type="character" w:customStyle="1" w:styleId="CommentTextChar">
    <w:name w:val="Comment Text Char"/>
    <w:basedOn w:val="DefaultParagraphFont"/>
    <w:link w:val="CommentText"/>
    <w:uiPriority w:val="99"/>
    <w:semiHidden/>
    <w:rsid w:val="00B27D0A"/>
    <w:rPr>
      <w:sz w:val="20"/>
      <w:szCs w:val="20"/>
      <w:lang w:val="pl-PL"/>
    </w:rPr>
  </w:style>
  <w:style w:type="paragraph" w:styleId="CommentSubject">
    <w:name w:val="annotation subject"/>
    <w:basedOn w:val="CommentText"/>
    <w:next w:val="CommentText"/>
    <w:link w:val="CommentSubjectChar"/>
    <w:uiPriority w:val="99"/>
    <w:semiHidden/>
    <w:unhideWhenUsed/>
    <w:rsid w:val="00B27D0A"/>
    <w:rPr>
      <w:b/>
      <w:bCs/>
    </w:rPr>
  </w:style>
  <w:style w:type="character" w:customStyle="1" w:styleId="CommentSubjectChar">
    <w:name w:val="Comment Subject Char"/>
    <w:basedOn w:val="CommentTextChar"/>
    <w:link w:val="CommentSubject"/>
    <w:uiPriority w:val="99"/>
    <w:semiHidden/>
    <w:rsid w:val="00B27D0A"/>
    <w:rPr>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sinsk@ford.com" TargetMode="External"/><Relationship Id="rId3" Type="http://schemas.openxmlformats.org/officeDocument/2006/relationships/settings" Target="settings.xml"/><Relationship Id="rId7" Type="http://schemas.openxmlformats.org/officeDocument/2006/relationships/hyperlink" Target="https://fordmedia.pl/2023/04/18/ford-mustang-najlepiej-sprzedajacy-sie-samochod-sportowy-ostatniej-dekad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FordPolska" TargetMode="External"/><Relationship Id="rId2" Type="http://schemas.openxmlformats.org/officeDocument/2006/relationships/hyperlink" Target="http://www.media.ford.com/" TargetMode="External"/><Relationship Id="rId1" Type="http://schemas.openxmlformats.org/officeDocument/2006/relationships/hyperlink" Target="https://fordmedia.pl/" TargetMode="External"/><Relationship Id="rId4" Type="http://schemas.openxmlformats.org/officeDocument/2006/relationships/hyperlink" Target="https://www.youtube.com/fordpolska"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twitter.com/FordPolska" TargetMode="External"/><Relationship Id="rId3" Type="http://schemas.openxmlformats.org/officeDocument/2006/relationships/image" Target="media/image10.png"/><Relationship Id="rId7" Type="http://schemas.openxmlformats.org/officeDocument/2006/relationships/image" Target="media/image20.png"/><Relationship Id="rId2" Type="http://schemas.openxmlformats.org/officeDocument/2006/relationships/hyperlink" Target="https://www.youtube.com/fordpolska" TargetMode="External"/><Relationship Id="rId1" Type="http://schemas.openxmlformats.org/officeDocument/2006/relationships/image" Target="media/image1.png"/><Relationship Id="rId6" Type="http://schemas.openxmlformats.org/officeDocument/2006/relationships/hyperlink" Target="https://twitter.com/FordPolska" TargetMode="External"/><Relationship Id="rId5" Type="http://schemas.openxmlformats.org/officeDocument/2006/relationships/image" Target="media/image2.png"/><Relationship Id="rId4" Type="http://schemas.openxmlformats.org/officeDocument/2006/relationships/hyperlink" Target="https://www.youtube.com/fordpolska"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650</Words>
  <Characters>3906</Characters>
  <Application>Microsoft Office Word</Application>
  <DocSecurity>0</DocSecurity>
  <Lines>32</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Krzyczkowska, Zuzanna (Z.)</dc:creator>
  <cp:keywords/>
  <dc:description/>
  <cp:lastModifiedBy>Krzyczkowska, Zuzanna (Z.)</cp:lastModifiedBy>
  <cp:revision>9</cp:revision>
  <dcterms:created xsi:type="dcterms:W3CDTF">2023-05-10T09:52:00Z</dcterms:created>
  <dcterms:modified xsi:type="dcterms:W3CDTF">2023-05-15T11:56:00Z</dcterms:modified>
</cp:coreProperties>
</file>